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942A" w14:textId="77777777" w:rsidR="00BD11A3" w:rsidRDefault="00BD11A3" w:rsidP="00BD11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гражданская позиция является залогом успешной борьбы с терроризмом</w:t>
      </w:r>
    </w:p>
    <w:p w14:paraId="1FDCBCAB" w14:textId="77777777" w:rsidR="00BD11A3" w:rsidRDefault="00BD11A3" w:rsidP="0062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EA271" w14:textId="77777777" w:rsidR="007B4A5B" w:rsidRPr="00CA2BE6" w:rsidRDefault="00622D3A" w:rsidP="0062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3 сентября в нашей стране отмечается </w:t>
      </w:r>
      <w:r w:rsidR="007B4A5B" w:rsidRPr="007B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солидарности в борьбе с терроризмом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4A5B" w:rsidRPr="007B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Памятный день установлен</w:t>
      </w:r>
      <w:r w:rsidR="007B4A5B"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1.1</w:t>
      </w:r>
      <w:r w:rsidR="007B4A5B" w:rsidRPr="007B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A5B"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B4A5B" w:rsidRPr="007B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</w:t>
      </w:r>
      <w:r w:rsidR="007B4A5B"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B4A5B" w:rsidRPr="007B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B4A5B"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13.03.1995 № 32-ФЗ</w:t>
      </w:r>
      <w:r w:rsidR="007B4A5B" w:rsidRPr="007B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днях воинской славы (победных днях) России"</w:t>
      </w:r>
      <w:r w:rsidR="007B4A5B"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Закона от 21 июля 2005 года) и призвать объединить усилия государственных органов и институтов гражданского общества</w:t>
      </w:r>
      <w:r w:rsidR="007B4A5B" w:rsidRPr="007B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борьбе с </w:t>
      </w:r>
      <w:r w:rsidR="007B4A5B"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терроризмом. </w:t>
      </w:r>
    </w:p>
    <w:p w14:paraId="67EABD56" w14:textId="77777777" w:rsidR="007B4A5B" w:rsidRPr="00CA2BE6" w:rsidRDefault="007B4A5B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противодействия терроризму составляют Конституция Российской Федерации, 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06.03.2006 N 35-ФЗ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противодействии терроризму"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нормативные акты. </w:t>
      </w:r>
    </w:p>
    <w:p w14:paraId="336E88D9" w14:textId="77777777" w:rsidR="000B19DF" w:rsidRPr="00CA2BE6" w:rsidRDefault="000B19DF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hAnsi="Times New Roman" w:cs="Times New Roman"/>
          <w:sz w:val="28"/>
          <w:szCs w:val="28"/>
        </w:rPr>
        <w:t xml:space="preserve">Положениями статьи 2, 17, 21 Конституции Российской Федерации установлено, что 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его права и свободы являются высшей ценностью. Обязанностью государства являются признание, соблюдение и защита прав и свобод человека и гражданина. Основным Законом страны провозглашены и гарантированы такие основополагающие права, как право на жизнь, право на свободу и личную неприкосновенность, охрану здоровья, защиту от пыток, насилия, другого жестокого или унижающего человеческое достоинство обращения.</w:t>
      </w:r>
    </w:p>
    <w:p w14:paraId="3284C94B" w14:textId="77777777" w:rsidR="000B19DF" w:rsidRPr="00CA2BE6" w:rsidRDefault="007B4A5B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статьи 3 Закона «О противодействии терроризму», терроризм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r w:rsidR="000B19DF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2B21A2" w14:textId="77777777" w:rsidR="000B19DF" w:rsidRPr="00CA2BE6" w:rsidRDefault="007B4A5B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еррористическая деятельность 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включающая в себя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планирование, подготовку, финансирование и реализацию террористического акта;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подстрекательство к террористическому акту;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  <w:r w:rsidR="000B19DF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вербовку, вооружение, обучение и использование террористов;</w:t>
      </w:r>
      <w:r w:rsidR="000B19DF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или иное пособничество в планировании, подготовке или реализации террористического акта;</w:t>
      </w:r>
      <w:r w:rsidR="000B19DF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 w:rsidR="000B19DF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B60018" w14:textId="77777777" w:rsidR="000B19DF" w:rsidRPr="00CA2BE6" w:rsidRDefault="000B19DF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в своих различных проявлениях ставит под угрозу основополагающие конституционные права граждан, в связи с чем, согласно положениям статьи 24 данного Закона, </w:t>
      </w:r>
      <w:r w:rsidRPr="00CA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2E740E" w14:textId="77777777" w:rsidR="000B19DF" w:rsidRPr="00CA2BE6" w:rsidRDefault="000B19DF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Уголовного кодекса Российской Федерации установлены меры уголовной ответственности за</w:t>
      </w:r>
      <w:r w:rsidRPr="000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преступлений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террористического характера, а именно - </w:t>
      </w:r>
      <w:r w:rsidRPr="000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статьями 205 - 206, 208, 211, 220, 221, 277 - 280, 282.1 - 282.3, 360 и 361 </w:t>
      </w: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2BE6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РФ, за совершение </w:t>
      </w:r>
      <w:r w:rsidR="00CA2BE6" w:rsidRPr="00CA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террористического акта, содействие террористической деятельности (</w:t>
      </w:r>
      <w:r w:rsidR="00CA2BE6" w:rsidRPr="00C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2BE6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клонение, вербовку или иное вовлечение лица в совершение преступлений террористической направленности), пу</w:t>
      </w:r>
      <w:r w:rsidR="00CA2BE6" w:rsidRPr="00CA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бличные призывы к осуществлению террористической деятельности, публичное оправдание терроризма или пропаганда терроризма, заведомо ложное сообщение об акте терроризма, </w:t>
      </w:r>
      <w:r w:rsidR="00CA2BE6"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несообщение о преступлении террористической направленности и др.</w:t>
      </w:r>
    </w:p>
    <w:p w14:paraId="7E272708" w14:textId="77777777" w:rsidR="00CA2BE6" w:rsidRPr="00CA2BE6" w:rsidRDefault="00CA2BE6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Законодателем за совершение преступлений террористической направленности предусмотрены наиболее строгие виды наказаний, вплоть до пожизненного лишения свободы. Кроме того, в силу положений части 1.1 статьи 18 Закона «О противодействии терроризму»,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не распространяется исковая давность. </w:t>
      </w:r>
    </w:p>
    <w:p w14:paraId="3F1157F7" w14:textId="77777777" w:rsidR="00CA2BE6" w:rsidRDefault="00CA2BE6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законодателем установлены самые жесткие меры ответственности в целях противодействия терроризму и предотвращения его последствий. </w:t>
      </w:r>
      <w:r w:rsidR="0062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 понимать, что для искоренения  этого опасного социального явления, представляющего угрозу государственным и общественным интересам, необходимы совместные усилия общественных институтов, населения, образовательных организаций,  направленные на формирование нетерпимого отношения к этому злу.</w:t>
      </w:r>
    </w:p>
    <w:p w14:paraId="17687487" w14:textId="77777777" w:rsidR="00BD11A3" w:rsidRDefault="00BD11A3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B11B2" w14:textId="77777777" w:rsidR="00BD11A3" w:rsidRDefault="00BD11A3" w:rsidP="00BD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14:paraId="63F2AB69" w14:textId="77777777" w:rsidR="00BD11A3" w:rsidRDefault="00BD11A3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6BB80" w14:textId="77777777" w:rsidR="00BD11A3" w:rsidRPr="00CA2BE6" w:rsidRDefault="00BD11A3" w:rsidP="00BD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Даудов</w:t>
      </w:r>
    </w:p>
    <w:p w14:paraId="6A740DF7" w14:textId="77777777" w:rsidR="00CA2BE6" w:rsidRPr="00CA2BE6" w:rsidRDefault="00CA2BE6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8AF4D" w14:textId="77777777" w:rsidR="00CA2BE6" w:rsidRPr="00CA2BE6" w:rsidRDefault="00CA2BE6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9C608" w14:textId="77777777" w:rsidR="000B19DF" w:rsidRPr="000B19DF" w:rsidRDefault="000B19DF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F0F6D" w14:textId="77777777" w:rsidR="000B19DF" w:rsidRPr="007B4A5B" w:rsidRDefault="000B19DF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FAAD4" w14:textId="77777777" w:rsidR="007B4A5B" w:rsidRPr="00CA2BE6" w:rsidRDefault="007B4A5B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965E0" w14:textId="77777777" w:rsidR="007B4A5B" w:rsidRPr="007B4A5B" w:rsidRDefault="007B4A5B" w:rsidP="0062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1A92" w14:textId="77777777" w:rsidR="007B4A5B" w:rsidRPr="00CA2BE6" w:rsidRDefault="007B4A5B" w:rsidP="0062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5FE7F" w14:textId="77777777" w:rsidR="007B4A5B" w:rsidRPr="007B4A5B" w:rsidRDefault="007B4A5B" w:rsidP="0062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13577" w14:textId="77777777" w:rsidR="009D38AD" w:rsidRPr="00CA2BE6" w:rsidRDefault="009D38AD" w:rsidP="0062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8AD" w:rsidRPr="00CA2BE6" w:rsidSect="009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2"/>
  </w:compat>
  <w:rsids>
    <w:rsidRoot w:val="007B4A5B"/>
    <w:rsid w:val="000B19DF"/>
    <w:rsid w:val="0023475F"/>
    <w:rsid w:val="00622D3A"/>
    <w:rsid w:val="007B4A5B"/>
    <w:rsid w:val="008753EF"/>
    <w:rsid w:val="009D38AD"/>
    <w:rsid w:val="00BD11A3"/>
    <w:rsid w:val="00CA2BE6"/>
    <w:rsid w:val="00ED6C7C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8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27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23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P</cp:lastModifiedBy>
  <cp:revision>3</cp:revision>
  <dcterms:created xsi:type="dcterms:W3CDTF">2019-09-03T20:00:00Z</dcterms:created>
  <dcterms:modified xsi:type="dcterms:W3CDTF">2019-09-04T10:47:00Z</dcterms:modified>
</cp:coreProperties>
</file>