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4C6E2">
      <w:pPr>
        <w:pBdr>
          <w:bottom w:val="single" w:color="D6DDB9" w:sz="4" w:space="0"/>
        </w:pBdr>
        <w:shd w:val="clear" w:color="auto" w:fill="FFFFFF" w:themeFill="background1"/>
        <w:spacing w:after="0" w:line="240" w:lineRule="auto"/>
        <w:ind w:left="120" w:right="120"/>
        <w:jc w:val="center"/>
        <w:outlineLvl w:val="0"/>
        <w:rPr>
          <w:rFonts w:ascii="Times New Roman" w:hAnsi="Times New Roman" w:eastAsia="Times New Roman" w:cs="Times New Roman"/>
          <w:b/>
          <w:bCs/>
          <w:color w:val="212529"/>
          <w:kern w:val="36"/>
          <w:sz w:val="28"/>
          <w:szCs w:val="28"/>
        </w:rPr>
      </w:pPr>
      <w:r>
        <w:rPr>
          <w:rFonts w:ascii="Times New Roman" w:hAnsi="Times New Roman" w:eastAsia="Times New Roman" w:cs="Times New Roman"/>
          <w:b/>
          <w:bCs/>
          <w:color w:val="212529"/>
          <w:kern w:val="36"/>
          <w:sz w:val="28"/>
          <w:szCs w:val="28"/>
        </w:rPr>
        <w:t xml:space="preserve">Консультация для родителей </w:t>
      </w:r>
    </w:p>
    <w:p w14:paraId="502B861E">
      <w:pPr>
        <w:pBdr>
          <w:bottom w:val="single" w:color="D6DDB9" w:sz="4" w:space="0"/>
        </w:pBdr>
        <w:shd w:val="clear" w:color="auto" w:fill="FFFFFF" w:themeFill="background1"/>
        <w:spacing w:after="0" w:line="240" w:lineRule="auto"/>
        <w:ind w:left="120" w:right="120"/>
        <w:jc w:val="center"/>
        <w:outlineLvl w:val="0"/>
        <w:rPr>
          <w:rFonts w:ascii="Times New Roman" w:hAnsi="Times New Roman" w:eastAsia="Times New Roman" w:cs="Times New Roman"/>
          <w:b/>
          <w:bCs/>
          <w:color w:val="212529"/>
          <w:kern w:val="36"/>
          <w:sz w:val="28"/>
          <w:szCs w:val="28"/>
        </w:rPr>
      </w:pPr>
      <w:r>
        <w:rPr>
          <w:rFonts w:ascii="Times New Roman" w:hAnsi="Times New Roman" w:eastAsia="Times New Roman" w:cs="Times New Roman"/>
          <w:b/>
          <w:bCs/>
          <w:color w:val="212529"/>
          <w:kern w:val="36"/>
          <w:sz w:val="28"/>
          <w:szCs w:val="28"/>
        </w:rPr>
        <w:t>" Чтение художественной литературы детям раннего возраста"</w:t>
      </w:r>
    </w:p>
    <w:p w14:paraId="22110C2B">
      <w:pPr>
        <w:pStyle w:val="6"/>
        <w:shd w:val="clear" w:color="auto" w:fill="FFFFFF"/>
        <w:spacing w:before="0" w:beforeAutospacing="0" w:after="0" w:afterAutospacing="0"/>
        <w:rPr>
          <w:rFonts w:ascii="Cambria" w:hAnsi="Cambria" w:cs="Calibri"/>
          <w:color w:val="000000"/>
          <w:sz w:val="28"/>
          <w:szCs w:val="28"/>
        </w:rPr>
      </w:pPr>
      <w:r>
        <w:rPr>
          <w:rFonts w:ascii="Cambria" w:hAnsi="Cambria" w:cs="Calibri"/>
          <w:color w:val="000000"/>
          <w:sz w:val="28"/>
          <w:szCs w:val="28"/>
        </w:rPr>
        <w:t xml:space="preserve">                     </w:t>
      </w:r>
    </w:p>
    <w:p w14:paraId="4F0C0C70">
      <w:pPr>
        <w:pStyle w:val="6"/>
        <w:shd w:val="clear" w:color="auto" w:fill="FFFFFF"/>
        <w:spacing w:before="0" w:beforeAutospacing="0" w:after="0" w:afterAutospacing="0"/>
        <w:rPr>
          <w:rFonts w:ascii="Cambria" w:hAnsi="Cambria" w:cs="Calibri"/>
          <w:color w:val="000000"/>
          <w:sz w:val="28"/>
          <w:szCs w:val="28"/>
        </w:rPr>
      </w:pPr>
      <w:r>
        <w:rPr>
          <w:rFonts w:ascii="Cambria" w:hAnsi="Cambria" w:cs="Calibri"/>
          <w:color w:val="000000"/>
          <w:sz w:val="28"/>
          <w:szCs w:val="28"/>
        </w:rPr>
        <w:t xml:space="preserve">                                                                                                       Подготовила: воспитатель </w:t>
      </w:r>
    </w:p>
    <w:p w14:paraId="01A913E5">
      <w:pPr>
        <w:pStyle w:val="6"/>
        <w:shd w:val="clear" w:color="auto" w:fill="FFFFFF"/>
        <w:spacing w:before="0" w:beforeAutospacing="0" w:after="0" w:afterAutospacing="0"/>
        <w:rPr>
          <w:rFonts w:ascii="Cambria" w:hAnsi="Cambria" w:cs="Calibri"/>
          <w:color w:val="000000"/>
          <w:sz w:val="28"/>
          <w:szCs w:val="28"/>
        </w:rPr>
      </w:pPr>
      <w:r>
        <w:rPr>
          <w:rFonts w:ascii="Cambria" w:hAnsi="Cambria" w:cs="Calibri"/>
          <w:color w:val="000000"/>
          <w:sz w:val="28"/>
          <w:szCs w:val="28"/>
        </w:rPr>
        <w:t xml:space="preserve">                                                                                                       Пестрикова Анна Михайловна</w:t>
      </w:r>
    </w:p>
    <w:p w14:paraId="74209513">
      <w:pPr>
        <w:pStyle w:val="6"/>
        <w:shd w:val="clear" w:color="auto" w:fill="FFFFFF"/>
        <w:spacing w:before="0" w:beforeAutospacing="0" w:after="0" w:afterAutospacing="0"/>
        <w:rPr>
          <w:rFonts w:ascii="Calibri" w:hAnsi="Calibri" w:cs="Calibri"/>
          <w:color w:val="000000"/>
          <w:sz w:val="22"/>
          <w:szCs w:val="22"/>
        </w:rPr>
      </w:pPr>
      <w:r>
        <w:rPr>
          <w:rFonts w:ascii="Cambria" w:hAnsi="Cambria" w:cs="Calibri"/>
          <w:color w:val="000000"/>
          <w:sz w:val="28"/>
          <w:szCs w:val="28"/>
        </w:rPr>
        <w:br w:type="textWrapping"/>
      </w:r>
      <w:r>
        <w:rPr>
          <w:rStyle w:val="7"/>
          <w:rFonts w:ascii="Cambria" w:hAnsi="Cambria" w:cs="Calibri"/>
          <w:color w:val="000000"/>
          <w:sz w:val="28"/>
          <w:szCs w:val="28"/>
        </w:rPr>
        <w:t xml:space="preserve">  Исключительно важную роль в речевом и личностном развитии ребёнка играет детская литература. В русской и мировой литературе есть огромное количество сказок и стихов для маленьких детей. Эти произведения являются сокровищницей не только речи и языка, но и переживаний, смыслов, человеческого опыта, представлений и ценностей. Всё это должны «взять», т.е. присвоить и освоить наши дети.</w:t>
      </w:r>
      <w:r>
        <w:rPr>
          <w:rStyle w:val="8"/>
          <w:rFonts w:ascii="Calibri" w:hAnsi="Calibri" w:cs="Calibri"/>
          <w:color w:val="000000"/>
          <w:sz w:val="22"/>
          <w:szCs w:val="22"/>
        </w:rPr>
        <w:t> </w:t>
      </w:r>
    </w:p>
    <w:p w14:paraId="19EA61D7">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Первые книжки обязательно должны быть с картинками – желательно с большими, реалистичными и красивыми. Дети обожают рассматривать картинки, выискивают в них мельчайшие подробности, до бесконечности возвращаются к разглядыванию одних и тех же изображений. Картинки помогают малышу лучше представить содержание текста и понять его. На третьем году жизни ребёнок способен рассказывать содержание картинок. Вы, родители, показывая малышу книгу, которую ему неоднократно читали и содержание которой известно ребёнку, попросите его рассказать, что он видит на картинках. Но иногда ребёнок может испытывать трудности при описании сложного сюжета, помогите ему наводящими вопросами. Задавая ему вопросы, вы стимулируете речевое развитие.</w:t>
      </w:r>
    </w:p>
    <w:p w14:paraId="33C6AE53">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Детям обязательно нужно читать стихи, потешки, прибаутки. В детских стихах главное художественная форма – красота звучания, игра рифмованных слов, музыкальность ритмического текста буквально завораживают ребёнка. Дети очень чувствительны к ритму и рифме.</w:t>
      </w:r>
    </w:p>
    <w:p w14:paraId="0022930D">
      <w:pPr>
        <w:pStyle w:val="6"/>
        <w:shd w:val="clear" w:color="auto" w:fill="FFFFFF"/>
        <w:spacing w:before="0" w:beforeAutospacing="0" w:after="0" w:afterAutospacing="0"/>
        <w:rPr>
          <w:rStyle w:val="9"/>
          <w:rFonts w:ascii="Cambria" w:hAnsi="Cambria" w:cs="Calibri"/>
          <w:color w:val="000000"/>
          <w:sz w:val="28"/>
          <w:szCs w:val="28"/>
        </w:rPr>
      </w:pPr>
      <w:r>
        <w:rPr>
          <w:rStyle w:val="9"/>
          <w:rFonts w:ascii="Cambria" w:hAnsi="Cambria" w:cs="Calibri"/>
          <w:color w:val="000000"/>
          <w:sz w:val="28"/>
          <w:szCs w:val="28"/>
        </w:rPr>
        <w:t>Когда детям читают народные потешки, песенки, когда разучивают их с ними, то разумеется это прежде всего важно для ознакомления детей с художественным словом. Но вместе с тем это способствует усвоению правильного звукопроизношения. Многие из потешек и песенок наверно и создавались для того, чтобы дать малышу возможность «поиграть» звуками.</w:t>
      </w:r>
    </w:p>
    <w:p w14:paraId="3C3A21F7">
      <w:pPr>
        <w:pStyle w:val="6"/>
        <w:shd w:val="clear" w:color="auto" w:fill="FFFFFF"/>
        <w:spacing w:before="0" w:beforeAutospacing="0" w:after="0" w:afterAutospacing="0"/>
        <w:rPr>
          <w:rFonts w:ascii="Calibri" w:hAnsi="Calibri" w:cs="Calibri"/>
          <w:color w:val="000000"/>
          <w:sz w:val="22"/>
          <w:szCs w:val="22"/>
        </w:rPr>
      </w:pPr>
    </w:p>
    <w:p w14:paraId="0C9AFA56">
      <w:pPr>
        <w:pStyle w:val="11"/>
        <w:shd w:val="clear" w:color="auto" w:fill="FFFFFF"/>
        <w:spacing w:before="0" w:beforeAutospacing="0" w:after="0" w:afterAutospacing="0"/>
        <w:jc w:val="center"/>
        <w:rPr>
          <w:rFonts w:ascii="Calibri" w:hAnsi="Calibri" w:cs="Calibri"/>
          <w:color w:val="000000"/>
          <w:sz w:val="22"/>
          <w:szCs w:val="22"/>
        </w:rPr>
      </w:pPr>
      <w:r>
        <w:rPr>
          <w:rStyle w:val="10"/>
          <w:rFonts w:ascii="Cambria" w:hAnsi="Cambria" w:cs="Calibri"/>
          <w:b/>
          <w:bCs/>
          <w:color w:val="943734"/>
          <w:sz w:val="28"/>
          <w:szCs w:val="28"/>
        </w:rPr>
        <w:t>Список литературы для детей 2-3 лет (рекомендуемый)</w:t>
      </w:r>
    </w:p>
    <w:p w14:paraId="072B9F87">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b/>
          <w:color w:val="000000"/>
          <w:sz w:val="28"/>
          <w:szCs w:val="28"/>
        </w:rPr>
        <w:t>Художественная литература</w:t>
      </w:r>
      <w:r>
        <w:rPr>
          <w:rStyle w:val="9"/>
          <w:rFonts w:ascii="Cambria" w:hAnsi="Cambria" w:cs="Calibri"/>
          <w:color w:val="000000"/>
          <w:sz w:val="28"/>
          <w:szCs w:val="28"/>
        </w:rPr>
        <w:t>.</w:t>
      </w:r>
    </w:p>
    <w:p w14:paraId="5E69CA6F">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Неоднократно читать и рассказывать художественные произведения, предусмотренные программой для детей второй группы раннего возраста.</w:t>
      </w:r>
    </w:p>
    <w:p w14:paraId="29886E7F">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14:paraId="492A55D4">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Сопровождать чтение небольших поэтических произведений игровыми действиями.</w:t>
      </w:r>
    </w:p>
    <w:p w14:paraId="49800160">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Предоставлять детям возможность договаривать слова, фразы при чтении воспитателем знакомых стихотворений.</w:t>
      </w:r>
    </w:p>
    <w:p w14:paraId="047F6FC3">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Поощрять попытки прочесть стихотворный текст целиком с помощью взрослого.</w:t>
      </w:r>
    </w:p>
    <w:p w14:paraId="46FB91CD">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Помогать детям старше 2 лет 6 месяцев играть в хорошо знакомую сказку.</w:t>
      </w:r>
    </w:p>
    <w:p w14:paraId="2E36D04E">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w:t>
      </w:r>
    </w:p>
    <w:p w14:paraId="3FC929F0">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«Что делает?». Пересказывать детям содержание несложных сюжетных картинок. Предлагать воспроизводить действия (движения) персонажа («Покажи, как клюют зернышки цыплята, как девочка ест суп»).</w:t>
      </w:r>
    </w:p>
    <w:p w14:paraId="4288EA3E">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Обращать внимание детей на ребенка, рассматривающего книжку по собственной инициативе.</w:t>
      </w:r>
    </w:p>
    <w:p w14:paraId="5E38401D">
      <w:pPr>
        <w:spacing w:after="0"/>
      </w:pPr>
    </w:p>
    <w:p w14:paraId="56523590">
      <w:pPr>
        <w:spacing w:after="0"/>
        <w:rPr>
          <w:rFonts w:ascii="Cambria" w:hAnsi="Cambria"/>
          <w:b/>
          <w:bCs/>
          <w:color w:val="943734"/>
          <w:sz w:val="28"/>
          <w:szCs w:val="28"/>
          <w:shd w:val="clear" w:color="auto" w:fill="FFFFFF"/>
        </w:rPr>
      </w:pPr>
      <w:r>
        <w:rPr>
          <w:rFonts w:ascii="Cambria" w:hAnsi="Cambria"/>
          <w:b/>
          <w:bCs/>
          <w:color w:val="943734"/>
          <w:sz w:val="28"/>
          <w:szCs w:val="28"/>
          <w:shd w:val="clear" w:color="auto" w:fill="FFFFFF"/>
        </w:rPr>
        <w:t xml:space="preserve">                                                  Для чтения детям</w:t>
      </w:r>
    </w:p>
    <w:p w14:paraId="3A10C2A8">
      <w:pPr>
        <w:pStyle w:val="11"/>
        <w:shd w:val="clear" w:color="auto" w:fill="FFFFFF"/>
        <w:spacing w:before="0" w:beforeAutospacing="0" w:after="0" w:afterAutospacing="0"/>
        <w:jc w:val="center"/>
        <w:rPr>
          <w:rFonts w:ascii="Calibri" w:hAnsi="Calibri" w:cs="Calibri"/>
          <w:color w:val="000000"/>
          <w:sz w:val="22"/>
          <w:szCs w:val="22"/>
        </w:rPr>
      </w:pPr>
      <w:r>
        <w:rPr>
          <w:rStyle w:val="12"/>
          <w:rFonts w:ascii="Cambria" w:hAnsi="Cambria" w:cs="Calibri"/>
          <w:b/>
          <w:bCs/>
          <w:color w:val="000000"/>
          <w:sz w:val="28"/>
          <w:szCs w:val="28"/>
        </w:rPr>
        <w:t>Русский фольклор Песенки, потешки, заклички.</w:t>
      </w:r>
    </w:p>
    <w:p w14:paraId="1522D943">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«Наша Маша маленька...»;  </w:t>
      </w:r>
    </w:p>
    <w:p w14:paraId="4B88CC2C">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«Наши уточки с утра...»;</w:t>
      </w:r>
    </w:p>
    <w:p w14:paraId="783309D9">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«Пошел котик на Торжок...»;</w:t>
      </w:r>
    </w:p>
    <w:p w14:paraId="6EF7437C">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«Чики, чики, кички...»;</w:t>
      </w:r>
    </w:p>
    <w:p w14:paraId="7E772E00">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«Солнышко, ведрышко...»;</w:t>
      </w:r>
    </w:p>
    <w:p w14:paraId="474CA02A">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«Ой ду-ду, ду-ду, ду-ду! Сидит ворон на дубу»;</w:t>
      </w:r>
    </w:p>
    <w:p w14:paraId="08FA4427">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«Из-за леса, из-за гор...»;</w:t>
      </w:r>
    </w:p>
    <w:p w14:paraId="492FFC3F">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«Огуречик, огуречик!..»;</w:t>
      </w:r>
    </w:p>
    <w:p w14:paraId="35AA6040">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«Заяц Егорка...»;</w:t>
      </w:r>
    </w:p>
    <w:p w14:paraId="04C97047">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«Бежала лесочком лиса с кузовочком...».</w:t>
      </w:r>
    </w:p>
    <w:p w14:paraId="778CA66D">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Русские народные сказки.</w:t>
      </w:r>
    </w:p>
    <w:p w14:paraId="00E83A35">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«Козлятки и волк», обр. К. Ушинского;</w:t>
      </w:r>
    </w:p>
    <w:p w14:paraId="2DAE8431">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«Теремок», «Маша и медведь», обр. М. Булатова.</w:t>
      </w:r>
    </w:p>
    <w:p w14:paraId="14C4B1E2">
      <w:pPr>
        <w:pStyle w:val="11"/>
        <w:shd w:val="clear" w:color="auto" w:fill="FFFFFF"/>
        <w:spacing w:before="0" w:beforeAutospacing="0" w:after="0" w:afterAutospacing="0"/>
        <w:jc w:val="center"/>
        <w:rPr>
          <w:rFonts w:ascii="Calibri" w:hAnsi="Calibri" w:cs="Calibri"/>
          <w:color w:val="000000"/>
          <w:sz w:val="22"/>
          <w:szCs w:val="22"/>
        </w:rPr>
      </w:pPr>
      <w:r>
        <w:rPr>
          <w:rStyle w:val="12"/>
          <w:rFonts w:ascii="Cambria" w:hAnsi="Cambria" w:cs="Calibri"/>
          <w:b/>
          <w:bCs/>
          <w:color w:val="000000"/>
          <w:sz w:val="28"/>
          <w:szCs w:val="28"/>
        </w:rPr>
        <w:t>Фольклор народов мира</w:t>
      </w:r>
    </w:p>
    <w:p w14:paraId="7ED5BA55">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«Три веселых братца», пер. с нем. Л. Яхнина;</w:t>
      </w:r>
    </w:p>
    <w:p w14:paraId="720F79B4">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«Котауси и Мауси», англ., обр. К. Чуковского;</w:t>
      </w:r>
    </w:p>
    <w:p w14:paraId="04E8C9E8">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«Бу-бу, я рогатый», лит. обр. Ю. Григорьева;</w:t>
      </w:r>
    </w:p>
    <w:p w14:paraId="68F1A9A6">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«Горкой, горкой, горушкой», белорус, обр. Л. Елисеевой;</w:t>
      </w:r>
    </w:p>
    <w:p w14:paraId="17752484">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«Ой ты, заюшка-пострел...», «Ты, собачка, не лай...», молд., пер. И. Токмаковой.</w:t>
      </w:r>
    </w:p>
    <w:p w14:paraId="776A3C4A">
      <w:pPr>
        <w:pStyle w:val="11"/>
        <w:shd w:val="clear" w:color="auto" w:fill="FFFFFF"/>
        <w:spacing w:before="0" w:beforeAutospacing="0" w:after="0" w:afterAutospacing="0"/>
        <w:jc w:val="center"/>
        <w:rPr>
          <w:rFonts w:ascii="Calibri" w:hAnsi="Calibri" w:cs="Calibri"/>
          <w:color w:val="000000"/>
          <w:sz w:val="22"/>
          <w:szCs w:val="22"/>
        </w:rPr>
      </w:pPr>
      <w:r>
        <w:rPr>
          <w:rStyle w:val="12"/>
          <w:rFonts w:ascii="Cambria" w:hAnsi="Cambria" w:cs="Calibri"/>
          <w:b/>
          <w:bCs/>
          <w:color w:val="000000"/>
          <w:sz w:val="28"/>
          <w:szCs w:val="28"/>
        </w:rPr>
        <w:t>Произведения поэтов и писателей разных стран.</w:t>
      </w:r>
    </w:p>
    <w:p w14:paraId="0723FEFA">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Д. Биссет. «Га-га-га!», пер. с англ. Н. Шерешевской;</w:t>
      </w:r>
    </w:p>
    <w:p w14:paraId="7290BACC">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П. Воронько. «Обновки», пер. с укр. С. Маршака;</w:t>
      </w:r>
    </w:p>
    <w:p w14:paraId="1CA366D3">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С. Капутикян. «Маша обедает», «Все спят», пер. с арм. Т. Спендиаровой.</w:t>
      </w:r>
    </w:p>
    <w:p w14:paraId="651B9B11">
      <w:pPr>
        <w:pStyle w:val="11"/>
        <w:shd w:val="clear" w:color="auto" w:fill="FFFFFF"/>
        <w:spacing w:before="0" w:beforeAutospacing="0" w:after="0" w:afterAutospacing="0"/>
        <w:jc w:val="center"/>
        <w:rPr>
          <w:rFonts w:ascii="Calibri" w:hAnsi="Calibri" w:cs="Calibri"/>
          <w:color w:val="000000"/>
          <w:sz w:val="22"/>
          <w:szCs w:val="22"/>
        </w:rPr>
      </w:pPr>
      <w:r>
        <w:rPr>
          <w:rStyle w:val="12"/>
          <w:rFonts w:ascii="Cambria" w:hAnsi="Cambria" w:cs="Calibri"/>
          <w:b/>
          <w:bCs/>
          <w:color w:val="000000"/>
          <w:sz w:val="28"/>
          <w:szCs w:val="28"/>
        </w:rPr>
        <w:t>Произведения поэтов и писателей России</w:t>
      </w:r>
    </w:p>
    <w:p w14:paraId="766FACA0">
      <w:pPr>
        <w:pStyle w:val="6"/>
        <w:shd w:val="clear" w:color="auto" w:fill="FFFFFF"/>
        <w:spacing w:before="0" w:beforeAutospacing="0" w:after="0" w:afterAutospacing="0"/>
        <w:rPr>
          <w:rFonts w:ascii="Calibri" w:hAnsi="Calibri" w:cs="Calibri"/>
          <w:color w:val="000000"/>
          <w:sz w:val="22"/>
          <w:szCs w:val="22"/>
        </w:rPr>
      </w:pPr>
      <w:r>
        <w:rPr>
          <w:rStyle w:val="12"/>
          <w:rFonts w:ascii="Cambria" w:hAnsi="Cambria" w:cs="Calibri"/>
          <w:b/>
          <w:bCs/>
          <w:color w:val="000000"/>
          <w:sz w:val="28"/>
          <w:szCs w:val="28"/>
        </w:rPr>
        <w:t>Поэзия.</w:t>
      </w:r>
    </w:p>
    <w:p w14:paraId="7B187F34">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А. Пушкин. «Ветер по морю гуляет...» (из «Сказки о царе Салтане...»);</w:t>
      </w:r>
    </w:p>
    <w:p w14:paraId="423E3DDB">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М. Лермонтов. «Спи, младенец...» (из стихотворения «Казачья колыбельная»);</w:t>
      </w:r>
    </w:p>
    <w:p w14:paraId="0CF15255">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3. Александрова. «Прятки»;</w:t>
      </w:r>
    </w:p>
    <w:p w14:paraId="32594EF3">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А. Барто. «Мишка», «Слон», «Лошадка», «Кораблик», «Грузовик» (из цикла «Игрушки»); «Кто как</w:t>
      </w:r>
    </w:p>
    <w:p w14:paraId="39BB2012">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кричит»; А. Барто, П. Барто. «Девочка-ревушка»;</w:t>
      </w:r>
    </w:p>
    <w:p w14:paraId="5E51E3FF">
      <w:pPr>
        <w:pStyle w:val="6"/>
        <w:shd w:val="clear" w:color="auto" w:fill="FFFFFF"/>
        <w:spacing w:before="0" w:beforeAutospacing="0" w:after="0" w:afterAutospacing="0"/>
        <w:rPr>
          <w:rFonts w:ascii="Calibri" w:hAnsi="Calibri" w:cs="Calibri"/>
          <w:color w:val="000000"/>
          <w:sz w:val="22"/>
          <w:szCs w:val="22"/>
        </w:rPr>
      </w:pPr>
      <w:bookmarkStart w:id="0" w:name="_GoBack"/>
      <w:bookmarkEnd w:id="0"/>
      <w:r>
        <w:rPr>
          <w:rStyle w:val="9"/>
          <w:rFonts w:ascii="Cambria" w:hAnsi="Cambria" w:cs="Calibri"/>
          <w:color w:val="000000"/>
          <w:sz w:val="28"/>
          <w:szCs w:val="28"/>
        </w:rPr>
        <w:t>Г. Лагздынь. «Петушок», «Зайка, зайка, попляши!»;</w:t>
      </w:r>
    </w:p>
    <w:p w14:paraId="0D52695B">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С. Маршак. «Сказка о глупом мышонке»;</w:t>
      </w:r>
    </w:p>
    <w:p w14:paraId="7CB2A11C">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Э. Мошковская. «Приказ» (в сокр.);</w:t>
      </w:r>
    </w:p>
    <w:p w14:paraId="47B09FF9">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Н. Шкулева. «Лисий хвостик...», «Надувала кошка шар...»;</w:t>
      </w:r>
    </w:p>
    <w:p w14:paraId="19B6D39F">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Н. Саконская. «Где мой пальчик?»;</w:t>
      </w:r>
    </w:p>
    <w:p w14:paraId="35FAD141">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Г. Сапгир. «Кошка»;</w:t>
      </w:r>
    </w:p>
    <w:p w14:paraId="2450E6B2">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К. Чуковский. «Путаница», «Федотка».</w:t>
      </w:r>
    </w:p>
    <w:p w14:paraId="4F202FB9">
      <w:pPr>
        <w:pStyle w:val="6"/>
        <w:shd w:val="clear" w:color="auto" w:fill="FFFFFF"/>
        <w:spacing w:before="0" w:beforeAutospacing="0" w:after="0" w:afterAutospacing="0"/>
        <w:rPr>
          <w:rFonts w:ascii="Calibri" w:hAnsi="Calibri" w:cs="Calibri"/>
          <w:color w:val="000000"/>
          <w:sz w:val="22"/>
          <w:szCs w:val="22"/>
        </w:rPr>
      </w:pPr>
      <w:r>
        <w:rPr>
          <w:rStyle w:val="12"/>
          <w:rFonts w:ascii="Cambria" w:hAnsi="Cambria" w:cs="Calibri"/>
          <w:b/>
          <w:bCs/>
          <w:color w:val="000000"/>
          <w:sz w:val="28"/>
          <w:szCs w:val="28"/>
        </w:rPr>
        <w:t>Проза.</w:t>
      </w:r>
    </w:p>
    <w:p w14:paraId="041C30F6">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Л. Толстой. «Три медведя», «Спала кошка на крыше...», «Был у Пети и Миши конь...»;</w:t>
      </w:r>
    </w:p>
    <w:p w14:paraId="3000E111">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В. Бианки. «Лис и мышонок»;</w:t>
      </w:r>
    </w:p>
    <w:p w14:paraId="7CA27744">
      <w:pPr>
        <w:pStyle w:val="6"/>
        <w:shd w:val="clear" w:color="auto" w:fill="FFFFFF"/>
        <w:spacing w:before="0" w:beforeAutospacing="0" w:after="0" w:afterAutospacing="0"/>
        <w:rPr>
          <w:rFonts w:ascii="Calibri" w:hAnsi="Calibri" w:cs="Calibri"/>
          <w:color w:val="000000"/>
          <w:sz w:val="22"/>
          <w:szCs w:val="22"/>
        </w:rPr>
      </w:pPr>
      <w:r>
        <w:rPr>
          <w:rStyle w:val="9"/>
          <w:rFonts w:ascii="Cambria" w:hAnsi="Cambria" w:cs="Calibri"/>
          <w:color w:val="000000"/>
          <w:sz w:val="28"/>
          <w:szCs w:val="28"/>
        </w:rPr>
        <w:t>Н. Павлова. «Земляничка»;</w:t>
      </w:r>
    </w:p>
    <w:p w14:paraId="22463DEB">
      <w:pPr>
        <w:pStyle w:val="6"/>
        <w:shd w:val="clear" w:color="auto" w:fill="FFFFFF"/>
        <w:spacing w:before="0" w:beforeAutospacing="0" w:after="0" w:afterAutospacing="0"/>
        <w:rPr>
          <w:rFonts w:hint="default"/>
          <w:sz w:val="28"/>
          <w:szCs w:val="28"/>
          <w:lang w:val="ru-RU"/>
        </w:rPr>
      </w:pPr>
      <w:r>
        <w:rPr>
          <w:rStyle w:val="9"/>
          <w:rFonts w:ascii="Cambria" w:hAnsi="Cambria" w:cs="Calibri"/>
          <w:color w:val="000000"/>
          <w:sz w:val="28"/>
          <w:szCs w:val="28"/>
        </w:rPr>
        <w:t>В. Сутее. «Кто сказал «мяу».</w:t>
      </w:r>
      <w:r>
        <w:rPr>
          <w:rFonts w:hint="default"/>
          <w:sz w:val="28"/>
          <w:szCs w:val="28"/>
          <w:lang w:val="ru-RU"/>
        </w:rPr>
        <w:drawing>
          <wp:inline distT="0" distB="0" distL="114300" distR="114300">
            <wp:extent cx="3359785" cy="3364865"/>
            <wp:effectExtent l="0" t="0" r="0" b="0"/>
            <wp:docPr id="1" name="Изображение 1" descr="IMG_20260222_144307_084_resized_20260222_02442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0260222_144307_084_resized_20260222_024428201"/>
                    <pic:cNvPicPr>
                      <a:picLocks noChangeAspect="1"/>
                    </pic:cNvPicPr>
                  </pic:nvPicPr>
                  <pic:blipFill>
                    <a:blip r:embed="rId6"/>
                    <a:srcRect l="6684" t="14014" b="12389"/>
                    <a:stretch>
                      <a:fillRect/>
                    </a:stretch>
                  </pic:blipFill>
                  <pic:spPr>
                    <a:xfrm>
                      <a:off x="0" y="0"/>
                      <a:ext cx="3359785" cy="3364865"/>
                    </a:xfrm>
                    <a:prstGeom prst="rect">
                      <a:avLst/>
                    </a:prstGeom>
                  </pic:spPr>
                </pic:pic>
              </a:graphicData>
            </a:graphic>
          </wp:inline>
        </w:drawing>
      </w:r>
      <w:r>
        <w:rPr>
          <w:rFonts w:hint="default"/>
          <w:sz w:val="28"/>
          <w:szCs w:val="28"/>
          <w:lang w:val="ru-RU"/>
        </w:rPr>
        <w:drawing>
          <wp:inline distT="0" distB="0" distL="114300" distR="114300">
            <wp:extent cx="4533900" cy="4210050"/>
            <wp:effectExtent l="0" t="0" r="0" b="0"/>
            <wp:docPr id="3" name="Изображение 3" descr="IMG_20260222_144259_86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0260222_144259_860 (1)"/>
                    <pic:cNvPicPr>
                      <a:picLocks noChangeAspect="1"/>
                    </pic:cNvPicPr>
                  </pic:nvPicPr>
                  <pic:blipFill>
                    <a:blip r:embed="rId7"/>
                    <a:stretch>
                      <a:fillRect/>
                    </a:stretch>
                  </pic:blipFill>
                  <pic:spPr>
                    <a:xfrm>
                      <a:off x="0" y="0"/>
                      <a:ext cx="4533900" cy="4210050"/>
                    </a:xfrm>
                    <a:prstGeom prst="rect">
                      <a:avLst/>
                    </a:prstGeom>
                  </pic:spPr>
                </pic:pic>
              </a:graphicData>
            </a:graphic>
          </wp:inline>
        </w:drawing>
      </w:r>
    </w:p>
    <w:sectPr>
      <w:pgSz w:w="11906" w:h="16838"/>
      <w:pgMar w:top="426" w:right="566" w:bottom="1134"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9F187C"/>
    <w:rsid w:val="001231D1"/>
    <w:rsid w:val="007F67F4"/>
    <w:rsid w:val="009F187C"/>
    <w:rsid w:val="00B36BE0"/>
    <w:rsid w:val="64B963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5"/>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5">
    <w:name w:val="Заголовок 1 Знак"/>
    <w:basedOn w:val="3"/>
    <w:link w:val="2"/>
    <w:qFormat/>
    <w:uiPriority w:val="9"/>
    <w:rPr>
      <w:rFonts w:ascii="Times New Roman" w:hAnsi="Times New Roman" w:eastAsia="Times New Roman" w:cs="Times New Roman"/>
      <w:b/>
      <w:bCs/>
      <w:kern w:val="36"/>
      <w:sz w:val="48"/>
      <w:szCs w:val="48"/>
    </w:rPr>
  </w:style>
  <w:style w:type="paragraph" w:customStyle="1" w:styleId="6">
    <w:name w:val="c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
    <w:name w:val="c10"/>
    <w:basedOn w:val="3"/>
    <w:qFormat/>
    <w:uiPriority w:val="0"/>
  </w:style>
  <w:style w:type="character" w:customStyle="1" w:styleId="8">
    <w:name w:val="c8"/>
    <w:basedOn w:val="3"/>
    <w:qFormat/>
    <w:uiPriority w:val="0"/>
  </w:style>
  <w:style w:type="character" w:customStyle="1" w:styleId="9">
    <w:name w:val="c0"/>
    <w:basedOn w:val="3"/>
    <w:qFormat/>
    <w:uiPriority w:val="0"/>
  </w:style>
  <w:style w:type="character" w:customStyle="1" w:styleId="10">
    <w:name w:val="c9"/>
    <w:basedOn w:val="3"/>
    <w:qFormat/>
    <w:uiPriority w:val="0"/>
  </w:style>
  <w:style w:type="paragraph" w:customStyle="1" w:styleId="11">
    <w:name w:val="c4"/>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2">
    <w:name w:val="c5"/>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786</Words>
  <Characters>4485</Characters>
  <Lines>37</Lines>
  <Paragraphs>10</Paragraphs>
  <TotalTime>4</TotalTime>
  <ScaleCrop>false</ScaleCrop>
  <LinksUpToDate>false</LinksUpToDate>
  <CharactersWithSpaces>5261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2026-02-17T05:37:00Z</dcterms:created>
  <dc:creator>Борисовна3000</dc:creator>
  <cp:lastModifiedBy>1</cp:lastModifiedBy>
  <dcterms:modified xsi:type="dcterms:W3CDTF">2026-02-22T10:49:12Z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1FD65701BC724CBBB29D942413B97B00_12</vt:lpwstr>
  </property>
</Properties>
</file>