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9" w:rsidRPr="00E176A9" w:rsidRDefault="00E176A9" w:rsidP="00E176A9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E176A9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Дети с нарушениями речи.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Дети с нарушениями речи - это дети, имеющие отклонения в развитии речи при нормальном слухе и сохранном интеллекте. Нарушения речи многообразны, они могут </w:t>
      </w:r>
      <w:proofErr w:type="spell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проявлятся</w:t>
      </w:r>
      <w:proofErr w:type="spellEnd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 нарушении произношения, грамматического строя речи, бедности словарного запаса, а также в нарушении темпа и плавности речи.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 степени тяжести речевые нарушения можно разделить на те, которые не являются препятствием к обучению в массовой школе, и тяжелые нарушения, требующие специального обучения.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Однако в массовых детских учреждениях дети с нарушениями речи также нуждаются в специальной помощи. Во многих «общеобразовательных» детских садах существуют логопедические группы, где детям оказывают помощь логопед и воспитатели со специальным образованием. Помимо коррекции речи с малышами занимаются развитием памяти, внимания, мышления, общей и мелкой моторики, обучают грамоте и математике.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Детям школьного возраста оказывают помощь на логопедических пунктах при средних общеобразовательных школах. На </w:t>
      </w:r>
      <w:proofErr w:type="spell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логопункты</w:t>
      </w:r>
      <w:proofErr w:type="spellEnd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направляются дети с недостатками произношения, с нарушениями письма, обусловленными речевым </w:t>
      </w:r>
      <w:proofErr w:type="spell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недоразвитием,</w:t>
      </w:r>
      <w:hyperlink r:id="rId4" w:history="1">
        <w:r w:rsidRPr="00E176A9">
          <w:rPr>
            <w:rFonts w:ascii="Courier" w:eastAsia="Times New Roman" w:hAnsi="Courier" w:cs="Times"/>
            <w:color w:val="FF0000"/>
            <w:sz w:val="21"/>
            <w:lang w:eastAsia="ru-RU"/>
          </w:rPr>
          <w:t>заикающиеся</w:t>
        </w:r>
        <w:proofErr w:type="spellEnd"/>
        <w:r w:rsidRPr="00E176A9">
          <w:rPr>
            <w:rFonts w:ascii="Courier" w:eastAsia="Times New Roman" w:hAnsi="Courier" w:cs="Times"/>
            <w:color w:val="FF0000"/>
            <w:sz w:val="21"/>
            <w:lang w:eastAsia="ru-RU"/>
          </w:rPr>
          <w:t xml:space="preserve"> дети</w:t>
        </w:r>
      </w:hyperlink>
      <w:r w:rsidRPr="00E176A9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Коррекционная работа ведется параллельно со школьными занятиями и большой мере способствует преодолению школьной неуспеваемости. Успех логопедических занятий в школе во многом зависит от того, насколько в семье способствуют закреплению полученных навыков правильной речи.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тяжелых нарушениях речи обучение детей в массовых детских учреждениях невозможно, поэтому существуют специальные детские сады и школы для детей с тяжелыми нарушениями речи.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Основной признак тяжелого нарушения речи -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Общение с окружающими в этом случае очень ограничено. Несмотря на то, что большинство таких детей способны понимать обращенную к ним речь, сами они лишены возможности в словесной форме общаться с окружающими. Это приводит к тяжелому положению детей в коллективе: они полностью или частично лишены возможности участвовать в играх со сверстниками, в общественной деятельности. Развивающее влияние общения оказывается в таких условиях минимальным. Поэтому, несмотря на достаточные возможности умственного развития, у таких детей возникает вторичное отставание психики, что иногда дает повод неправильно считать их неполноценными в интеллектуальном отношении. Это впечатление усугубляется отставанием в овладении грамотой, в понимании арифметических задач.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Характерно для тяжелых нарушений речи общее ее недоразвитие, что выражается в неполноценности как звуковой, так и лексической, грамматической сторон речи. Вследствие этого у большинства детей с тяжелыми нарушениями речи наблюдается ограниченность мышления, речевых обобщений, трудности в чтении и письме. Все это затрудняет усвоение основ наук, несмотря на первичную сохранность умственного развития.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</w:t>
      </w:r>
      <w:proofErr w:type="gram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речи</w:t>
      </w:r>
      <w:proofErr w:type="gramEnd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как правило исчезают и вторичные изменения психики.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Из тяжелых нарушений речи чаще всего встречаются</w:t>
      </w:r>
      <w:r w:rsidRPr="00E176A9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5" w:history="1">
        <w:r w:rsidRPr="00E176A9">
          <w:rPr>
            <w:rFonts w:ascii="Courier" w:eastAsia="Times New Roman" w:hAnsi="Courier" w:cs="Times"/>
            <w:color w:val="FF0000"/>
            <w:sz w:val="21"/>
            <w:lang w:eastAsia="ru-RU"/>
          </w:rPr>
          <w:t>алалия</w:t>
        </w:r>
      </w:hyperlink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афазия, </w:t>
      </w:r>
      <w:proofErr w:type="spell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ринолалия</w:t>
      </w:r>
      <w:proofErr w:type="spellEnd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различного типа</w:t>
      </w:r>
      <w:r w:rsidRPr="00E176A9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hyperlink r:id="rId6" w:history="1">
        <w:r w:rsidRPr="00E176A9">
          <w:rPr>
            <w:rFonts w:ascii="Courier" w:eastAsia="Times New Roman" w:hAnsi="Courier" w:cs="Times"/>
            <w:color w:val="FF0000"/>
            <w:sz w:val="21"/>
            <w:lang w:eastAsia="ru-RU"/>
          </w:rPr>
          <w:t>дизартрии</w:t>
        </w:r>
      </w:hyperlink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К тяжелым нарушениям речи относятся также некоторые </w:t>
      </w:r>
      <w:proofErr w:type="spell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формы</w:t>
      </w:r>
      <w:hyperlink r:id="rId7" w:history="1">
        <w:r w:rsidRPr="00E176A9">
          <w:rPr>
            <w:rFonts w:ascii="Courier" w:eastAsia="Times New Roman" w:hAnsi="Courier" w:cs="Times"/>
            <w:color w:val="FF0000"/>
            <w:sz w:val="21"/>
            <w:lang w:eastAsia="ru-RU"/>
          </w:rPr>
          <w:t>заикания</w:t>
        </w:r>
        <w:proofErr w:type="spellEnd"/>
      </w:hyperlink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если этот дефект лишает ребенка возможности обучаться в массовой школе. Обычно сюда относят заикание в сочетании с общим недоразвитием речи.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Обучение и воспитание детей с тяжелыми нарушениями речи осуществляется по специальной системе в специальных детских садах или школах для детей с тяжелыми нарушениями речи, но принципиально возможно их обучение и воспитание в семье. Прежде </w:t>
      </w:r>
      <w:proofErr w:type="gram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всего</w:t>
      </w:r>
      <w:proofErr w:type="gramEnd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необходимо установить тесный контакт с ребенком, внимательно, бережно относиться к нему. Обучение состоит в коррекции дефекта устной речи и подготовке к усвоению грамоты. При обучении арифметике особое внимание обращается на развитие понимания текста задач. Пути компенсации зависят от природы дефекта и </w:t>
      </w:r>
      <w:proofErr w:type="spellStart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индивидуалных</w:t>
      </w:r>
      <w:proofErr w:type="spellEnd"/>
      <w:r w:rsidRPr="00E176A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особенностей ребенка.</w:t>
      </w:r>
    </w:p>
    <w:p w:rsidR="00E176A9" w:rsidRPr="00E176A9" w:rsidRDefault="00E176A9" w:rsidP="00E176A9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E176A9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Желаю удачи!</w:t>
      </w:r>
    </w:p>
    <w:p w:rsidR="005869E5" w:rsidRDefault="005869E5"/>
    <w:sectPr w:rsidR="005869E5" w:rsidSect="00E176A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6A9"/>
    <w:rsid w:val="002141CA"/>
    <w:rsid w:val="002757E2"/>
    <w:rsid w:val="005869E5"/>
    <w:rsid w:val="00BF789B"/>
    <w:rsid w:val="00CE490C"/>
    <w:rsid w:val="00E07F4A"/>
    <w:rsid w:val="00E1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0C"/>
  </w:style>
  <w:style w:type="paragraph" w:styleId="1">
    <w:name w:val="heading 1"/>
    <w:basedOn w:val="a"/>
    <w:link w:val="10"/>
    <w:uiPriority w:val="9"/>
    <w:qFormat/>
    <w:rsid w:val="00CE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6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7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goped.ru/nar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ped.ru/nar01.htm" TargetMode="External"/><Relationship Id="rId5" Type="http://schemas.openxmlformats.org/officeDocument/2006/relationships/hyperlink" Target="http://www.logoped.ru/nar05.htm" TargetMode="External"/><Relationship Id="rId4" Type="http://schemas.openxmlformats.org/officeDocument/2006/relationships/hyperlink" Target="http://www.logoped.ru/nar04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4134</Characters>
  <Application>Microsoft Office Word</Application>
  <DocSecurity>0</DocSecurity>
  <Lines>34</Lines>
  <Paragraphs>9</Paragraphs>
  <ScaleCrop>false</ScaleCrop>
  <Company>Home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2015-03-29T07:52:00Z</dcterms:created>
  <dcterms:modified xsi:type="dcterms:W3CDTF">2015-03-29T07:53:00Z</dcterms:modified>
</cp:coreProperties>
</file>