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Ранний возраст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особый период становления организма и систем, формирования их функций. Поэтому для этого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возраста характерен ряд особенностей:</w:t>
      </w:r>
    </w:p>
    <w:p w:rsidR="00577320" w:rsidRDefault="00577320" w:rsidP="0057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Быстрый  темп развития и неравномерность. Первый год жизни ребёнка связан с овладением ходьбой, второй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год – с переломным моментом в развитии речи, началом развития речемыслительной деятельности, а также с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развитием наглядно-действенного мышления. В три года начинается развитие самосознания ребенка. В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критические периоды может наблюдаться снижение  работоспособности, эмоциональные расстройства.</w:t>
      </w:r>
    </w:p>
    <w:p w:rsidR="00577320" w:rsidRDefault="00577320" w:rsidP="0057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Неустойчивость и незавершенность формирующихся навыков и умений. Под влиянием неблагоприятных факторов (стресс, перенесенное заболевание) может произойти утеря навыков.</w:t>
      </w:r>
    </w:p>
    <w:p w:rsidR="00577320" w:rsidRDefault="00577320" w:rsidP="0057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Взаимосвязь и взаимозависимость состояния здоровья, физического и нервно-психического развития детей.</w:t>
      </w:r>
    </w:p>
    <w:p w:rsidR="00577320" w:rsidRDefault="00577320" w:rsidP="005773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Повышенная эмоциональность.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Поэтому так необходимо проявить максимум усилий, чтобы процесс адаптации у ребенка к условиям ДОУ прошел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как можно мягче.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Основные факторы, определяющие особенности адаптации ребенка к детскому саду: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1. Состояние здоровья детей.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2. Возрастные закономерности протекания адаптации.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3. Уровень развития общения ребенка.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 4. Тип нервной системы ребенка.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1. Состояние здоровья детей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У здоровых детей адаптация проходит относительно легко, в то время как у соматически ослабленных детей </w:t>
      </w:r>
      <w:proofErr w:type="gramStart"/>
      <w:r>
        <w:rPr>
          <w:rFonts w:ascii="Verdana" w:hAnsi="Verdana"/>
          <w:color w:val="000000"/>
          <w:sz w:val="20"/>
          <w:szCs w:val="20"/>
        </w:rPr>
        <w:t>данный</w:t>
      </w:r>
      <w:proofErr w:type="gramEnd"/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процесс может протекать с осложнениями.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</w:rPr>
        <w:t>Тяжелее всего адаптация к условиям образовательного учреждения проходит у детей 3 группы здоровья (дети с</w:t>
      </w:r>
      <w:proofErr w:type="gramEnd"/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соматическим хроническим заболеванием):  у них наблюдаются частые обострения основного заболевания. Такие</w:t>
      </w:r>
    </w:p>
    <w:p w:rsidR="00577320" w:rsidRDefault="00577320" w:rsidP="00577320">
      <w:pPr>
        <w:pStyle w:val="obychnyjjveb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дети чаще болеют в период адаптации.</w:t>
      </w:r>
    </w:p>
    <w:p w:rsidR="00577320" w:rsidRDefault="00577320" w:rsidP="00577320">
      <w:pPr>
        <w:pStyle w:val="msolistparagraphbullet1gif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msolistparagraphbullet2gif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2. Возрастные особенности протекания адаптации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От 1,5 до 3 лет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 втором году жизни ребенок начинает меньше бояться чужих взрослых.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В полтора года более характерным будет не страх, а настороженное ожидание по отношению </w:t>
      </w:r>
      <w:proofErr w:type="gramStart"/>
      <w:r>
        <w:rPr>
          <w:rFonts w:ascii="Verdana" w:hAnsi="Verdana"/>
          <w:color w:val="000000"/>
          <w:sz w:val="20"/>
          <w:szCs w:val="20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незнакомому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взрослому, а в дальнейшем – смущение, своеобразная застенчивость при первоначальном знакомстве – обычно </w:t>
      </w:r>
      <w:proofErr w:type="gramStart"/>
      <w:r>
        <w:rPr>
          <w:rFonts w:ascii="Verdana" w:hAnsi="Verdana"/>
          <w:color w:val="000000"/>
          <w:sz w:val="20"/>
          <w:szCs w:val="20"/>
        </w:rPr>
        <w:t>до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двух – двух с половиной лет.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Оптимальный вариант приема детей не ранее 2 лет, когда у них уже нет страха перед незнакомыми людьми, а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привязанность  к матери не сопровождается обостренной зависимостью от нее.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Более благоприятный для адаптации возраст от 2 лет приходится преимущественно для девочек.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От 3-х  лет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Самый лучший возраст, когда ребенка следует отдавать в садик 3 - 3,5 года.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77320" w:rsidRDefault="00577320" w:rsidP="0057732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Трехлетние дети отличаются адаптационными возможностями от двух- и четырехлеток.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Двухлетка сильно привязан к матери, ему трудно привыкнуть к новой обстановке.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 Четырехлеткам сложно привыкнуть к саду из-за того, что они привыкли к домашним условиям.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 Тем не менее, и у трехлеток и у четырехлеток есть общий положительный момент в адаптации к ДОУ, который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качественно отличает их от двухлеток. Дети 3-4 лет способны слушать и слышать взрослых.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У мальчиков более благоприятный для адаптации к детскому саду возраст составляет   2,5 - 3,5 года.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Мальчики в большей степени, чем девочки привязаны к матери и более остро реагируют на разлуку с ней, они  дольше чувствуют привязанность к ней.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3. Уровень развития общения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1группа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Дети, у которых преобладает потребность в общении с близкими взрослыми, в ожидании только от них внимания,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ласки, доброты, сведений об окружающем.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Такие дети глубоко переживают расставание с близкими, так как  опыта  общения с посторонними не имеют и не готовы вступать с ними в контакт.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Беспокойство, плаксивость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сохраняются в их поведении довольно долго. Адаптация, в данном случае, проходит более сложно.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2 группа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Дети, у которых сформировалась потребность в общении не только с близкими, но и с другими взрослыми, не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являющимися членами семьи. Такие дети, пока воспитатель рядом спокойны, но детей такой ребенок, как правило,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боится и держится от них на расстоянии. Детям данной группы в период привыкания свойственно неуравновешенное  эмоциональное состояние.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3 группа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Дети, испытывающие потребность в активных самостоятельных действиях и  общении с взрослыми. Для них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характерно спокойное, уравновешенное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эмоциональное состояние. Они включаются 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предметную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самостоятельную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деятельность или в сюжетно-ролевую игру, устанавливают положительные взаимоотношения с взрослыми и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сверстниками. Играют часто самостоятельно и одни. С детьми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контактируют редко и кратковременно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 Адаптация происходит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достаточно легко.</w:t>
      </w:r>
    </w:p>
    <w:p w:rsidR="00577320" w:rsidRDefault="00577320" w:rsidP="00577320">
      <w:pPr>
        <w:pStyle w:val="msolistparagraphbullet1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msolistparagraphbullet1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 4. Типы нервной системы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Сильный уравновешенный тип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Дети, у которых процессы возбуждения и торможения уравновешены, отличаются спокойным поведением, бодрым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настроением, общительностью. Они любят как спокойные, так и подвижные игры, положительно воспринимают все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режимные моменты, активно в них участвуют. Если содержание общения, возникшего в новых условиях, их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удовлетворяет, они привыкают довольно легко и быстро.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Сильный неуравновешенный тип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Дети, отличающиеся легкой возбудимостью, бурно выражают свое отношение к окружающему, быстро переходят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</w:t>
      </w:r>
      <w:proofErr w:type="gramEnd"/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одного состояния к другому.  Они любят играть в подвижные игры, но быстро меняют игрушки, легко отвлекаются,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постоянно двигаются по группе, рассматривая то один предмет, то другой.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первые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дни у таких детей может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возникнуть перевозбуждение нервной системы.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Сильный уравновешенный инертный тип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 отличаются спокойным, несколько медлительным, даже инертным поведением. Они очень неактивно выражают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свои чувства и кажутся внешне благополучно адаптирующимися, однако свойственная им заторможенность может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усилиться. Медлительные дети часто отстают от своих сверстников в развитии координации движений, в овладении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умениями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навыками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предпочитают играть подальше от детей, боятся их приближения.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Слабый тип</w:t>
      </w:r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Дети с ослабленным типом нервной системы очень болезненно переносят перемены в условиях жизни и</w:t>
      </w:r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воспитания. Их эмоциональное состояние нарушается при малейших неприятностях, хотя бурно своих чувств они не</w:t>
      </w:r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выражают. Все новое пугает их и дается с большим трудом. Они не уверены в движениях и действиях с предметами,</w:t>
      </w:r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медленнее, чем другие дети этого же возраста, приобретают необходимые навыки. Таких детей к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детскому</w:t>
      </w:r>
      <w:proofErr w:type="gramEnd"/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учреждению следует приучать постепенно, привлекать к этому близких им людей.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Примерные сроки и критерии успешной адаптации ребенка к детскому саду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Различают три степени тяжести прохождения острой фазы адаптационного периода: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1. Лёгкая адаптация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Сдвиги нормализуются в течение 10—15 дней, ребенок прибавляет в весе, адекватно ведет себя в коллективе,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болеет не чаще обычного.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Физиологические критерии: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Здоровье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 период адаптации – заболевание не более одного раза сроком на 10 дней.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Аппетит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первые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дни может быть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снижен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затем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нормализуется.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Отказа от еды не наблюдается.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 первую неделю возможны проблемы с засыпанием, сон может быть  непродолжительным. К 20 дню сон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нормализуется.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Психоэмоциональные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критерии: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Эмоциональный фон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Настроение бодрое, заинтересованное, может сочетаться с утренним плачем. Преобладает спокойное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эмоциональное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состояние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днако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это состояние не стабильно. Любой новый раздражитель влечет за собой возврат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как к положительным, так и к отрицательным эмоциональным реакциям.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Поведение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первые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дни возможно проявление пассивно-разрушительной активности, направленное на выход из ситуации - это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активный двигательный процесс. Активность ребенка направлена на восприятие и переработку информации.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Активность может проявляться как в речевом, так и в действенном плане это смех голосовые реакции.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 xml:space="preserve"> 2.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А</w:t>
      </w:r>
      <w:hyperlink r:id="rId5" w:tgtFrame="_blank" w:history="1">
        <w:r>
          <w:rPr>
            <w:rStyle w:val="a5"/>
            <w:rFonts w:ascii="Verdana" w:hAnsi="Verdana"/>
            <w:b/>
            <w:bCs/>
            <w:color w:val="000000"/>
            <w:sz w:val="20"/>
            <w:szCs w:val="20"/>
            <w:shd w:val="clear" w:color="auto" w:fill="FFFFFF"/>
          </w:rPr>
          <w:t>даптация</w:t>
        </w:r>
        <w:proofErr w:type="gramEnd"/>
        <w:r>
          <w:rPr>
            <w:rStyle w:val="a5"/>
            <w:rFonts w:ascii="Verdana" w:hAnsi="Verdana"/>
            <w:b/>
            <w:bCs/>
            <w:color w:val="000000"/>
            <w:sz w:val="20"/>
            <w:szCs w:val="20"/>
            <w:shd w:val="clear" w:color="auto" w:fill="FFFFFF"/>
          </w:rPr>
          <w:t xml:space="preserve"> средней тяжести</w:t>
        </w:r>
      </w:hyperlink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Сдвиги нормализуются в течение месяца, при этом ребенок на короткое время теряет в весе, может наступить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заболевание длительностью 5—7 дней, есть признаки психического стресса;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Физиологические критерии: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Здоровье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Заболевают не более 2 раз за этот период сроком до 10 дней. Возможны  изменения вегетативной нервной системы.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Может снизиться вес, могут появиться тени под глазами, бледность, потливость. Восстановление происходит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через</w:t>
      </w:r>
      <w:proofErr w:type="gramEnd"/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20-40 дней.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 Аппетит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Аппетит снижается.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первые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дни возникает отказ от еды. Аппетит восстанавливается через 20-40 дней.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Ребенок плохо засыпает. Сон короткий.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Вскрикивает во сне. Просыпается со слезами. Сон восстанавливается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через</w:t>
      </w:r>
      <w:proofErr w:type="gramEnd"/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20-40 дней.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Психоэмоциональные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критерии: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Эмоциональный фон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Наблюдается подавленность, напряженность,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пассивное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подчинение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ыстрый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переход к отрицательным эмоциям,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частый плач, или, наоборот,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заторможенность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остепенно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обычно к 20 дню,  эмоциональное состояние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нормализуется.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Поведение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Отсутствие активности. В дальнейшем активность избирательна. Возможен отказ от участия в деятельности, в игре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ребенок не пользуется приобретенными навыками, игра ситуативная и кратковременная, речью может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не пользоваться.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F0F0F"/>
          <w:sz w:val="20"/>
          <w:szCs w:val="20"/>
          <w:u w:val="single"/>
          <w:shd w:val="clear" w:color="auto" w:fill="FFFFFF"/>
        </w:rPr>
        <w:t xml:space="preserve">3. </w:t>
      </w:r>
      <w:proofErr w:type="gramStart"/>
      <w:r>
        <w:rPr>
          <w:rStyle w:val="a4"/>
          <w:rFonts w:ascii="Verdana" w:hAnsi="Verdana"/>
          <w:color w:val="0F0F0F"/>
          <w:sz w:val="20"/>
          <w:szCs w:val="20"/>
          <w:u w:val="single"/>
          <w:shd w:val="clear" w:color="auto" w:fill="FFFFFF"/>
        </w:rPr>
        <w:t>Т</w:t>
      </w:r>
      <w:hyperlink r:id="rId6" w:tgtFrame="_blank" w:history="1">
        <w:r>
          <w:rPr>
            <w:rStyle w:val="a5"/>
            <w:rFonts w:ascii="Verdana" w:hAnsi="Verdana"/>
            <w:b/>
            <w:bCs/>
            <w:color w:val="0F0F0F"/>
            <w:sz w:val="20"/>
            <w:szCs w:val="20"/>
            <w:shd w:val="clear" w:color="auto" w:fill="FFFFFF"/>
          </w:rPr>
          <w:t>яжелая</w:t>
        </w:r>
        <w:proofErr w:type="gramEnd"/>
        <w:r>
          <w:rPr>
            <w:rStyle w:val="a5"/>
            <w:rFonts w:ascii="Verdana" w:hAnsi="Verdana"/>
            <w:b/>
            <w:bCs/>
            <w:color w:val="0F0F0F"/>
            <w:sz w:val="20"/>
            <w:szCs w:val="20"/>
            <w:shd w:val="clear" w:color="auto" w:fill="FFFFFF"/>
          </w:rPr>
          <w:t xml:space="preserve"> адаптация</w:t>
        </w:r>
      </w:hyperlink>
      <w:r>
        <w:rPr>
          <w:rStyle w:val="a4"/>
          <w:rFonts w:ascii="Verdana" w:hAnsi="Verdana"/>
          <w:color w:val="0F0F0F"/>
          <w:sz w:val="20"/>
          <w:szCs w:val="20"/>
          <w:u w:val="single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Длится от 2 до 6 месяцев, ребенок часто болеет, теряет уже имеющиеся навыки, может наступить как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физическое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так и психическое истощение организма.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Физиологические критерии:</w:t>
      </w:r>
    </w:p>
    <w:p w:rsidR="00577320" w:rsidRDefault="00577320" w:rsidP="00577320">
      <w:pPr>
        <w:pStyle w:val="a6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Здоровье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Часто болеют, более 3 раз за период. Изменение вегетативной нервной системы. Появляются признаки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невротических реакций. Шелушение кожи, диатез, бледность, потливость, тени под глазами, вес может снижаться.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Возможны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нарушение стула, бесконтрольный стул, невротическая рвота.</w:t>
      </w:r>
    </w:p>
    <w:p w:rsidR="00577320" w:rsidRDefault="00577320" w:rsidP="00577320">
      <w:pPr>
        <w:pStyle w:val="msolistparagraphbullet1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Аппетит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Аппетит снижен. Стойкий отказ от еды. С трудом привыкает к новой пище. Может отказываться от самостоятельного</w:t>
      </w:r>
    </w:p>
    <w:p w:rsidR="00577320" w:rsidRDefault="00577320" w:rsidP="00577320">
      <w:pPr>
        <w:pStyle w:val="msolistparagraphbullet2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приема пищи. Аппетит восстанавливается к 60 дню.</w:t>
      </w:r>
    </w:p>
    <w:p w:rsidR="00577320" w:rsidRDefault="00577320" w:rsidP="00577320">
      <w:pPr>
        <w:pStyle w:val="msolistparagraphbullet3gi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Сон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Плохо засыпает, сон короткий, прерывистый.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 время сна наблюдаются всхлипывания, могут вскрикивать во сне.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Восстанавливается примерно к 60 дню.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Психоэмоциональные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 xml:space="preserve"> критерии: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Эмоциональный фон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Отсутствие активности при стертых отрицательных и эмоциональных реакциях (тихий плач хныканье, страх, </w:t>
      </w:r>
      <w:proofErr w:type="gramEnd"/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ступорозное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состояние без попыток активного сопротивления) Настроение безучастное много и длительно плачет.</w:t>
      </w:r>
      <w:proofErr w:type="gramEnd"/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Поведение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Пассивное поведение. Активность отсутствует. Часто отрицание любой деятельности</w:t>
      </w:r>
    </w:p>
    <w:p w:rsidR="00577320" w:rsidRDefault="00577320" w:rsidP="0057732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5869E5" w:rsidRDefault="005869E5"/>
    <w:sectPr w:rsidR="005869E5" w:rsidSect="0057732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0810"/>
    <w:multiLevelType w:val="multilevel"/>
    <w:tmpl w:val="7F1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320"/>
    <w:rsid w:val="002757E2"/>
    <w:rsid w:val="00577320"/>
    <w:rsid w:val="005869E5"/>
    <w:rsid w:val="00663AAD"/>
    <w:rsid w:val="00BF789B"/>
    <w:rsid w:val="00CE490C"/>
    <w:rsid w:val="00E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0C"/>
  </w:style>
  <w:style w:type="paragraph" w:styleId="1">
    <w:name w:val="heading 1"/>
    <w:basedOn w:val="a"/>
    <w:link w:val="10"/>
    <w:uiPriority w:val="9"/>
    <w:qFormat/>
    <w:rsid w:val="00CE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320"/>
  </w:style>
  <w:style w:type="character" w:styleId="a4">
    <w:name w:val="Strong"/>
    <w:basedOn w:val="a0"/>
    <w:uiPriority w:val="22"/>
    <w:qFormat/>
    <w:rsid w:val="00577320"/>
    <w:rPr>
      <w:b/>
      <w:bCs/>
    </w:rPr>
  </w:style>
  <w:style w:type="paragraph" w:customStyle="1" w:styleId="obychnyjjveb">
    <w:name w:val="obychnyjjveb"/>
    <w:basedOn w:val="a"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3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192.nios.ru/DswMedia/org_adapt_perioda.htmindex.html-3" TargetMode="External"/><Relationship Id="rId5" Type="http://schemas.openxmlformats.org/officeDocument/2006/relationships/hyperlink" Target="http://ds-192.nios.ru/DswMedia/org_adapt_perioda.htmindex.htm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1500</Words>
  <Characters>8554</Characters>
  <Application>Microsoft Office Word</Application>
  <DocSecurity>0</DocSecurity>
  <Lines>71</Lines>
  <Paragraphs>20</Paragraphs>
  <ScaleCrop>false</ScaleCrop>
  <Company>Home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2015-03-29T07:43:00Z</dcterms:created>
  <dcterms:modified xsi:type="dcterms:W3CDTF">2015-03-29T07:45:00Z</dcterms:modified>
</cp:coreProperties>
</file>